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993"/>
        <w:gridCol w:w="992"/>
        <w:gridCol w:w="2693"/>
      </w:tblGrid>
      <w:tr w:rsidR="00482298" w:rsidRPr="00D55B15" w:rsidTr="00482298">
        <w:trPr>
          <w:trHeight w:val="454"/>
          <w:tblHeader/>
        </w:trPr>
        <w:tc>
          <w:tcPr>
            <w:tcW w:w="4556" w:type="dxa"/>
            <w:shd w:val="clear" w:color="auto" w:fill="0000FF"/>
            <w:vAlign w:val="center"/>
          </w:tcPr>
          <w:p w:rsidR="00482298" w:rsidRPr="00D55B15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 w:themeColor="background1"/>
              </w:rPr>
            </w:pPr>
            <w:r w:rsidRPr="00D55B15">
              <w:rPr>
                <w:rFonts w:asciiTheme="minorHAnsi" w:hAnsiTheme="minorHAnsi"/>
                <w:b/>
                <w:color w:val="FFFFFF" w:themeColor="background1"/>
              </w:rPr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482298" w:rsidRPr="00D55B15" w:rsidRDefault="00482298" w:rsidP="00A52AE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55B15">
              <w:rPr>
                <w:rFonts w:asciiTheme="minorHAnsi" w:hAnsiTheme="minorHAnsi"/>
                <w:b/>
                <w:color w:val="FFFFFF" w:themeColor="background1"/>
              </w:rPr>
              <w:t>Yes No</w:t>
            </w:r>
          </w:p>
          <w:p w:rsidR="00D55B15" w:rsidRPr="00D55B15" w:rsidRDefault="00D55B15" w:rsidP="00A52AE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55B15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482298" w:rsidRPr="00D55B15" w:rsidRDefault="00482298" w:rsidP="00A52AE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55B15">
              <w:rPr>
                <w:rFonts w:asciiTheme="minorHAnsi" w:hAnsiTheme="minorHAnsi"/>
                <w:b/>
                <w:color w:val="FFFFFF" w:themeColor="background1"/>
              </w:rPr>
              <w:t>Risk Level</w:t>
            </w:r>
          </w:p>
        </w:tc>
        <w:tc>
          <w:tcPr>
            <w:tcW w:w="2693" w:type="dxa"/>
            <w:shd w:val="clear" w:color="auto" w:fill="0000FF"/>
            <w:vAlign w:val="center"/>
          </w:tcPr>
          <w:p w:rsidR="00482298" w:rsidRPr="00D55B15" w:rsidRDefault="00482298" w:rsidP="0084316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55B15">
              <w:rPr>
                <w:rFonts w:asciiTheme="minorHAnsi" w:hAnsiTheme="minorHAnsi"/>
                <w:b/>
                <w:color w:val="FFFFFF" w:themeColor="background1"/>
              </w:rPr>
              <w:t>Notes</w:t>
            </w:r>
          </w:p>
        </w:tc>
      </w:tr>
      <w:tr w:rsidR="007A5FF7" w:rsidRPr="007A5FF7" w:rsidTr="00482298">
        <w:trPr>
          <w:trHeight w:val="454"/>
        </w:trPr>
        <w:tc>
          <w:tcPr>
            <w:tcW w:w="9234" w:type="dxa"/>
            <w:gridSpan w:val="4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b/>
              </w:rPr>
            </w:pPr>
            <w:r w:rsidRPr="007A5FF7">
              <w:rPr>
                <w:rFonts w:asciiTheme="minorHAnsi" w:hAnsiTheme="minorHAnsi"/>
                <w:b/>
              </w:rPr>
              <w:t>Electricity and Electrical Equipment</w:t>
            </w: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7A5FF7">
              <w:rPr>
                <w:rFonts w:asciiTheme="minorHAnsi" w:hAnsi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electrical work is carried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out by a licensed electrician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C31A1" w:rsidRPr="007A5FF7" w:rsidTr="00482298">
        <w:trPr>
          <w:trHeight w:val="454"/>
        </w:trPr>
        <w:tc>
          <w:tcPr>
            <w:tcW w:w="4556" w:type="dxa"/>
          </w:tcPr>
          <w:p w:rsidR="00FC31A1" w:rsidRPr="007A5FF7" w:rsidRDefault="00FC31A1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portable electrical equipment is regularly inspected, tested and tagged</w:t>
            </w:r>
          </w:p>
        </w:tc>
        <w:tc>
          <w:tcPr>
            <w:tcW w:w="993" w:type="dxa"/>
            <w:vAlign w:val="center"/>
          </w:tcPr>
          <w:p w:rsidR="00FC31A1" w:rsidRPr="007A5FF7" w:rsidRDefault="00FC31A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31A1" w:rsidRPr="007A5FF7" w:rsidRDefault="00FC31A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C31A1" w:rsidRPr="007A5FF7" w:rsidRDefault="00FC31A1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3E5E03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Heavy duty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leads used for aerators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3E5E0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3E5E0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FC31A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power boxes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weather/ water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proof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electrical connections to aerators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water proof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Residual Current Devices (RCD)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fitted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all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 electrical circuit boards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FF2B3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RCD </w:t>
            </w:r>
            <w:r w:rsidR="00FF2B30">
              <w:rPr>
                <w:rFonts w:asciiTheme="minorHAnsi" w:hAnsiTheme="minorHAnsi"/>
                <w:sz w:val="20"/>
                <w:szCs w:val="20"/>
              </w:rPr>
              <w:t xml:space="preserve">is/ 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routinely tested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5FF7">
              <w:rPr>
                <w:rFonts w:asciiTheme="minorHAnsi" w:hAnsiTheme="minorHAnsi"/>
                <w:sz w:val="20"/>
                <w:szCs w:val="20"/>
              </w:rPr>
              <w:t>All electrical switches and connections are undamaged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 lock-out procedure to prevent the use of damaged equipment or electrical infrastructure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electrical leads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away from vehicle or pedestrian traffic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Aerators are turned off and locked out before they are serviced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7A5FF7">
        <w:trPr>
          <w:trHeight w:val="454"/>
        </w:trPr>
        <w:tc>
          <w:tcPr>
            <w:tcW w:w="9234" w:type="dxa"/>
            <w:gridSpan w:val="4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7A5FF7">
              <w:rPr>
                <w:rFonts w:asciiTheme="minorHAnsi" w:hAnsiTheme="minorHAnsi"/>
                <w:b/>
              </w:rPr>
              <w:t>Aerator handling and transport</w:t>
            </w: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echanical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lifting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aids available for lifting and transporting aerators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Aerators 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secured during transport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AB3C98">
        <w:trPr>
          <w:trHeight w:val="454"/>
        </w:trPr>
        <w:tc>
          <w:tcPr>
            <w:tcW w:w="9234" w:type="dxa"/>
            <w:gridSpan w:val="4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b/>
              </w:rPr>
            </w:pPr>
            <w:r w:rsidRPr="007A5FF7">
              <w:rPr>
                <w:rFonts w:asciiTheme="minorHAnsi" w:hAnsiTheme="minorHAnsi"/>
                <w:b/>
              </w:rPr>
              <w:t>Aerator servicing</w:t>
            </w: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service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area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(workshop) is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available for working on aerators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Mechanical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 aids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provided for safe cleaning and servicing of aerators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Tools 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available for safe servicing of aerators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Mechanical lifting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aids available for lifting heavy aerator parts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PPE is used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for aerator cleaning and servicing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AB3C98">
        <w:trPr>
          <w:trHeight w:val="454"/>
        </w:trPr>
        <w:tc>
          <w:tcPr>
            <w:tcW w:w="9234" w:type="dxa"/>
            <w:gridSpan w:val="4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b/>
              </w:rPr>
            </w:pPr>
            <w:r w:rsidRPr="007A5FF7">
              <w:rPr>
                <w:rFonts w:asciiTheme="minorHAnsi" w:hAnsiTheme="minorHAnsi"/>
                <w:b/>
              </w:rPr>
              <w:t>Working in ponds</w:t>
            </w: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workers required to be competent swimmers to enter ponds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Workers are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required to wear appropriate PPE (including </w:t>
            </w:r>
            <w:r>
              <w:rPr>
                <w:rFonts w:asciiTheme="minorHAnsi" w:hAnsiTheme="minorHAnsi"/>
                <w:sz w:val="20"/>
                <w:szCs w:val="20"/>
              </w:rPr>
              <w:t>reef boots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/ flotation vests, wetsuits) before entering ponds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safe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access to ponds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(walkway and steps)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 xml:space="preserve">, particularly up and down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pond </w:t>
            </w:r>
            <w:r w:rsidRPr="007A5FF7">
              <w:rPr>
                <w:rFonts w:asciiTheme="minorHAnsi" w:hAnsiTheme="minorHAnsi"/>
                <w:sz w:val="20"/>
                <w:szCs w:val="20"/>
              </w:rPr>
              <w:t>banks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482298">
        <w:trPr>
          <w:trHeight w:val="454"/>
        </w:trPr>
        <w:tc>
          <w:tcPr>
            <w:tcW w:w="4556" w:type="dxa"/>
          </w:tcPr>
          <w:p w:rsidR="007A5FF7" w:rsidRPr="007A5FF7" w:rsidRDefault="00872491" w:rsidP="0087249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7A5FF7" w:rsidRPr="007A5FF7">
              <w:rPr>
                <w:rFonts w:asciiTheme="minorHAnsi" w:hAnsiTheme="minorHAnsi"/>
                <w:sz w:val="20"/>
                <w:szCs w:val="20"/>
              </w:rPr>
              <w:t xml:space="preserve">ponds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7A5FF7" w:rsidRPr="007A5FF7">
              <w:rPr>
                <w:rFonts w:asciiTheme="minorHAnsi" w:hAnsiTheme="minorHAnsi"/>
                <w:sz w:val="20"/>
                <w:szCs w:val="20"/>
              </w:rPr>
              <w:t>free of sharp protrusions</w:t>
            </w:r>
          </w:p>
        </w:tc>
        <w:tc>
          <w:tcPr>
            <w:tcW w:w="993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7A5FF7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7A5FF7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872491" w:rsidTr="00482298">
        <w:trPr>
          <w:trHeight w:val="454"/>
        </w:trPr>
        <w:tc>
          <w:tcPr>
            <w:tcW w:w="4556" w:type="dxa"/>
          </w:tcPr>
          <w:p w:rsidR="007A5FF7" w:rsidRPr="00872491" w:rsidRDefault="00872491" w:rsidP="0087249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872491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 xml:space="preserve">workers </w:t>
            </w:r>
            <w:r w:rsidRPr="00872491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>provided with a freshwater shower to wash under after working in ponds</w:t>
            </w:r>
          </w:p>
        </w:tc>
        <w:tc>
          <w:tcPr>
            <w:tcW w:w="993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872491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2491" w:rsidRPr="00872491" w:rsidTr="00482298">
        <w:trPr>
          <w:trHeight w:val="454"/>
        </w:trPr>
        <w:tc>
          <w:tcPr>
            <w:tcW w:w="4556" w:type="dxa"/>
          </w:tcPr>
          <w:p w:rsidR="00872491" w:rsidRPr="00872491" w:rsidRDefault="00872491" w:rsidP="008D3FD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872491">
              <w:rPr>
                <w:rFonts w:asciiTheme="minorHAnsi" w:hAnsiTheme="minorHAnsi"/>
                <w:sz w:val="20"/>
                <w:szCs w:val="20"/>
              </w:rPr>
              <w:t xml:space="preserve">All workers </w:t>
            </w:r>
            <w:r w:rsidR="008D3FD2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872491">
              <w:rPr>
                <w:rFonts w:asciiTheme="minorHAnsi" w:hAnsiTheme="minorHAnsi"/>
                <w:sz w:val="20"/>
                <w:szCs w:val="20"/>
              </w:rPr>
              <w:t>inducted in safe work practices for aerator handling and servicing</w:t>
            </w:r>
          </w:p>
        </w:tc>
        <w:tc>
          <w:tcPr>
            <w:tcW w:w="993" w:type="dxa"/>
            <w:vAlign w:val="center"/>
          </w:tcPr>
          <w:p w:rsidR="00872491" w:rsidRPr="00872491" w:rsidRDefault="0087249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2491" w:rsidRPr="00872491" w:rsidRDefault="00872491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2491" w:rsidRPr="00872491" w:rsidRDefault="00872491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872491" w:rsidTr="00482298">
        <w:trPr>
          <w:trHeight w:val="454"/>
        </w:trPr>
        <w:tc>
          <w:tcPr>
            <w:tcW w:w="4556" w:type="dxa"/>
          </w:tcPr>
          <w:p w:rsidR="007A5FF7" w:rsidRPr="00872491" w:rsidRDefault="001E1F2D" w:rsidP="008D3FD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 xml:space="preserve">ll workers </w:t>
            </w:r>
            <w:r w:rsidR="008D3FD2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 xml:space="preserve">trained/ instructed in the correct handling of aerators and equipment </w:t>
            </w:r>
            <w:r>
              <w:rPr>
                <w:rFonts w:asciiTheme="minorHAnsi" w:hAnsiTheme="minorHAnsi"/>
                <w:sz w:val="20"/>
                <w:szCs w:val="20"/>
              </w:rPr>
              <w:t>associated with aerators</w:t>
            </w:r>
          </w:p>
        </w:tc>
        <w:tc>
          <w:tcPr>
            <w:tcW w:w="993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872491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872491" w:rsidTr="00482298">
        <w:trPr>
          <w:trHeight w:val="454"/>
        </w:trPr>
        <w:tc>
          <w:tcPr>
            <w:tcW w:w="4556" w:type="dxa"/>
          </w:tcPr>
          <w:p w:rsidR="007A5FF7" w:rsidRPr="00872491" w:rsidRDefault="001E1F2D" w:rsidP="001E1F2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Mechanical aids and lifting machinery are </w:t>
            </w:r>
            <w:r w:rsidR="008D3FD2">
              <w:rPr>
                <w:rFonts w:asciiTheme="minorHAnsi" w:hAnsiTheme="minorHAnsi"/>
                <w:sz w:val="20"/>
                <w:szCs w:val="20"/>
              </w:rPr>
              <w:t xml:space="preserve">used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>when lifting and moving aerators</w:t>
            </w:r>
          </w:p>
        </w:tc>
        <w:tc>
          <w:tcPr>
            <w:tcW w:w="993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872491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872491" w:rsidTr="00482298">
        <w:trPr>
          <w:trHeight w:val="454"/>
        </w:trPr>
        <w:tc>
          <w:tcPr>
            <w:tcW w:w="4556" w:type="dxa"/>
          </w:tcPr>
          <w:p w:rsidR="007A5FF7" w:rsidRPr="00872491" w:rsidRDefault="001E1F2D" w:rsidP="001E1F2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Aerators are serviced and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>maintained in a safe condition</w:t>
            </w:r>
          </w:p>
        </w:tc>
        <w:tc>
          <w:tcPr>
            <w:tcW w:w="993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872491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872491" w:rsidTr="00482298">
        <w:trPr>
          <w:trHeight w:val="454"/>
        </w:trPr>
        <w:tc>
          <w:tcPr>
            <w:tcW w:w="4556" w:type="dxa"/>
          </w:tcPr>
          <w:p w:rsidR="007A5FF7" w:rsidRPr="00872491" w:rsidRDefault="007A5FF7" w:rsidP="001E1F2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872491">
              <w:rPr>
                <w:rFonts w:asciiTheme="minorHAnsi" w:hAnsiTheme="minorHAnsi"/>
                <w:sz w:val="20"/>
                <w:szCs w:val="20"/>
              </w:rPr>
              <w:t xml:space="preserve">Personal Protective Equipment (PPE) </w:t>
            </w:r>
            <w:r w:rsidR="001E1F2D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872491">
              <w:rPr>
                <w:rFonts w:asciiTheme="minorHAnsi" w:hAnsiTheme="minorHAnsi"/>
                <w:sz w:val="20"/>
                <w:szCs w:val="20"/>
              </w:rPr>
              <w:t>provided</w:t>
            </w:r>
            <w:r w:rsidR="001E1F2D">
              <w:rPr>
                <w:rFonts w:asciiTheme="minorHAnsi" w:hAnsiTheme="minorHAnsi"/>
                <w:sz w:val="20"/>
                <w:szCs w:val="20"/>
              </w:rPr>
              <w:t xml:space="preserve"> and used</w:t>
            </w:r>
          </w:p>
        </w:tc>
        <w:tc>
          <w:tcPr>
            <w:tcW w:w="993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872491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872491" w:rsidTr="00482298">
        <w:trPr>
          <w:trHeight w:val="454"/>
        </w:trPr>
        <w:tc>
          <w:tcPr>
            <w:tcW w:w="4556" w:type="dxa"/>
          </w:tcPr>
          <w:p w:rsidR="007A5FF7" w:rsidRPr="00872491" w:rsidRDefault="001E1F2D" w:rsidP="001E1F2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Signs are used to wa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>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E03463">
              <w:rPr>
                <w:rFonts w:asciiTheme="minorHAnsi" w:hAnsiTheme="minorHAnsi"/>
                <w:sz w:val="20"/>
                <w:szCs w:val="20"/>
              </w:rPr>
              <w:t xml:space="preserve">overhead powerlines, </w:t>
            </w:r>
            <w:r w:rsidR="007A5FF7" w:rsidRPr="00872491">
              <w:rPr>
                <w:rFonts w:asciiTheme="minorHAnsi" w:hAnsiTheme="minorHAnsi"/>
                <w:sz w:val="20"/>
                <w:szCs w:val="20"/>
              </w:rPr>
              <w:t>electrical or other hazards</w:t>
            </w:r>
          </w:p>
        </w:tc>
        <w:tc>
          <w:tcPr>
            <w:tcW w:w="993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872491" w:rsidRDefault="007A5FF7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872491" w:rsidRDefault="007A5FF7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7A5FF7" w:rsidTr="007A5FF7">
        <w:trPr>
          <w:trHeight w:val="454"/>
        </w:trPr>
        <w:tc>
          <w:tcPr>
            <w:tcW w:w="9234" w:type="dxa"/>
            <w:gridSpan w:val="4"/>
          </w:tcPr>
          <w:p w:rsidR="007A5FF7" w:rsidRPr="007A5FF7" w:rsidRDefault="007A5FF7" w:rsidP="007A5FF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7A5FF7">
              <w:rPr>
                <w:rFonts w:asciiTheme="minorHAnsi" w:hAnsiTheme="minorHAnsi" w:cs="Arial"/>
                <w:b/>
                <w:bCs/>
              </w:rPr>
              <w:t>Additional Hazards</w:t>
            </w:r>
          </w:p>
        </w:tc>
      </w:tr>
      <w:tr w:rsidR="007A5FF7" w:rsidRPr="001E1F2D" w:rsidTr="007A5FF7">
        <w:trPr>
          <w:trHeight w:val="454"/>
        </w:trPr>
        <w:tc>
          <w:tcPr>
            <w:tcW w:w="4556" w:type="dxa"/>
          </w:tcPr>
          <w:p w:rsidR="007A5FF7" w:rsidRPr="001E1F2D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5FF7" w:rsidRPr="001E1F2D" w:rsidRDefault="007A5FF7" w:rsidP="007A5FF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1E1F2D" w:rsidRDefault="007A5FF7" w:rsidP="007A5FF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1E1F2D" w:rsidRDefault="007A5FF7" w:rsidP="007A5FF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1E1F2D" w:rsidTr="007A5FF7">
        <w:trPr>
          <w:trHeight w:val="454"/>
        </w:trPr>
        <w:tc>
          <w:tcPr>
            <w:tcW w:w="4556" w:type="dxa"/>
          </w:tcPr>
          <w:p w:rsidR="007A5FF7" w:rsidRPr="001E1F2D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5FF7" w:rsidRPr="001E1F2D" w:rsidRDefault="007A5FF7" w:rsidP="007A5FF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1E1F2D" w:rsidRDefault="007A5FF7" w:rsidP="007A5FF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1E1F2D" w:rsidRDefault="007A5FF7" w:rsidP="007A5FF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5FF7" w:rsidRPr="001E1F2D" w:rsidTr="007A5FF7">
        <w:trPr>
          <w:trHeight w:val="454"/>
        </w:trPr>
        <w:tc>
          <w:tcPr>
            <w:tcW w:w="4556" w:type="dxa"/>
          </w:tcPr>
          <w:p w:rsidR="007A5FF7" w:rsidRPr="001E1F2D" w:rsidRDefault="007A5FF7" w:rsidP="007A5FF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5FF7" w:rsidRPr="001E1F2D" w:rsidRDefault="007A5FF7" w:rsidP="007A5FF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5FF7" w:rsidRPr="001E1F2D" w:rsidRDefault="007A5FF7" w:rsidP="007A5FF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5FF7" w:rsidRPr="001E1F2D" w:rsidRDefault="007A5FF7" w:rsidP="007A5FF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1E1F2D"/>
    <w:sectPr w:rsidR="004D02D5" w:rsidSect="00A63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30" w:rsidRDefault="00B82F30">
      <w:r>
        <w:separator/>
      </w:r>
    </w:p>
  </w:endnote>
  <w:endnote w:type="continuationSeparator" w:id="0">
    <w:p w:rsidR="00B82F30" w:rsidRDefault="00B8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23" w:rsidRDefault="00ED2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91" w:rsidRPr="00FF2B30" w:rsidRDefault="00872491" w:rsidP="00A63738">
    <w:pPr>
      <w:pStyle w:val="Footer"/>
      <w:rPr>
        <w:rFonts w:asciiTheme="minorHAnsi" w:hAnsiTheme="minorHAnsi" w:cs="Calibri"/>
        <w:sz w:val="20"/>
        <w:szCs w:val="20"/>
      </w:rPr>
    </w:pPr>
    <w:r w:rsidRPr="00FF2B30">
      <w:rPr>
        <w:rFonts w:asciiTheme="minorHAnsi" w:hAnsiTheme="minorHAnsi" w:cs="Calibri"/>
        <w:sz w:val="20"/>
        <w:szCs w:val="20"/>
      </w:rPr>
      <w:t>Queensland Aquaculture Workplace Health and Safety Initiative</w:t>
    </w:r>
    <w:r w:rsidR="00FF2B30" w:rsidRPr="00FF2B30">
      <w:rPr>
        <w:rFonts w:asciiTheme="minorHAnsi" w:hAnsiTheme="minorHAnsi" w:cs="Calibri"/>
        <w:sz w:val="20"/>
        <w:szCs w:val="20"/>
      </w:rPr>
      <w:tab/>
    </w:r>
    <w:r w:rsidR="002014B8" w:rsidRPr="00FF2B30">
      <w:rPr>
        <w:rFonts w:asciiTheme="minorHAnsi" w:hAnsiTheme="minorHAnsi" w:cs="Calibri"/>
        <w:sz w:val="20"/>
        <w:szCs w:val="20"/>
      </w:rPr>
      <w:fldChar w:fldCharType="begin"/>
    </w:r>
    <w:r w:rsidR="00FF2B30" w:rsidRPr="00FF2B30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="002014B8" w:rsidRPr="00FF2B30">
      <w:rPr>
        <w:rFonts w:asciiTheme="minorHAnsi" w:hAnsiTheme="minorHAnsi" w:cs="Calibri"/>
        <w:sz w:val="20"/>
        <w:szCs w:val="20"/>
      </w:rPr>
      <w:fldChar w:fldCharType="separate"/>
    </w:r>
    <w:r w:rsidR="00A3193E">
      <w:rPr>
        <w:rFonts w:asciiTheme="minorHAnsi" w:hAnsiTheme="minorHAnsi" w:cs="Calibri"/>
        <w:noProof/>
        <w:sz w:val="20"/>
        <w:szCs w:val="20"/>
      </w:rPr>
      <w:t>2</w:t>
    </w:r>
    <w:r w:rsidR="002014B8" w:rsidRPr="00FF2B30">
      <w:rPr>
        <w:rFonts w:asciiTheme="minorHAnsi" w:hAnsiTheme="minorHAnsi" w:cs="Calibri"/>
        <w:sz w:val="20"/>
        <w:szCs w:val="20"/>
      </w:rPr>
      <w:fldChar w:fldCharType="end"/>
    </w:r>
  </w:p>
  <w:p w:rsidR="00872491" w:rsidRPr="00DD4E95" w:rsidRDefault="00872491" w:rsidP="00A63738">
    <w:pPr>
      <w:pStyle w:val="Footer"/>
      <w:tabs>
        <w:tab w:val="clear" w:pos="8640"/>
        <w:tab w:val="right" w:pos="9072"/>
      </w:tabs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This document can be reproduced for its intended purpose</w:t>
    </w:r>
    <w:r w:rsidRPr="00DD4E95">
      <w:rPr>
        <w:rFonts w:asciiTheme="minorHAnsi" w:hAnsiTheme="minorHAnsi" w:cs="Calibri"/>
        <w:sz w:val="18"/>
        <w:szCs w:val="18"/>
      </w:rPr>
      <w:tab/>
    </w:r>
    <w:r w:rsidRPr="00DD4E95">
      <w:rPr>
        <w:rFonts w:asciiTheme="minorHAnsi" w:hAnsiTheme="minorHAnsi" w:cs="Calibri"/>
        <w:sz w:val="18"/>
        <w:szCs w:val="18"/>
      </w:rPr>
      <w:tab/>
    </w:r>
    <w:r w:rsidR="008D3FD2">
      <w:rPr>
        <w:rFonts w:asciiTheme="minorHAnsi" w:hAnsiTheme="minorHAnsi"/>
        <w:b/>
        <w:noProof/>
        <w:sz w:val="18"/>
        <w:szCs w:val="18"/>
      </w:rPr>
      <w:drawing>
        <wp:inline distT="0" distB="0" distL="0" distR="0">
          <wp:extent cx="1466850" cy="409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491" w:rsidRPr="004F67FF" w:rsidRDefault="00872491" w:rsidP="00A63738">
    <w:pPr>
      <w:pStyle w:val="Footer"/>
      <w:rPr>
        <w:rFonts w:ascii="Arial" w:hAnsi="Arial" w:cs="Arial"/>
        <w:sz w:val="20"/>
        <w:szCs w:val="20"/>
      </w:rPr>
    </w:pPr>
    <w:r w:rsidRPr="00DD4E95">
      <w:rPr>
        <w:rFonts w:asciiTheme="minorHAnsi" w:hAnsiTheme="minorHAnsi" w:cs="Calibri"/>
        <w:sz w:val="18"/>
        <w:szCs w:val="18"/>
      </w:rPr>
      <w:t>Version 1.2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91" w:rsidRPr="00FF2B30" w:rsidRDefault="00303A03" w:rsidP="00DD4E95">
    <w:pPr>
      <w:pStyle w:val="Footer"/>
      <w:rPr>
        <w:rFonts w:asciiTheme="minorHAnsi" w:hAnsiTheme="minorHAnsi" w:cs="Calibri"/>
        <w:sz w:val="20"/>
        <w:szCs w:val="20"/>
      </w:rPr>
    </w:pPr>
    <w:r w:rsidRPr="00303A03">
      <w:rPr>
        <w:rFonts w:asciiTheme="minorHAnsi" w:hAnsiTheme="minorHAnsi" w:cs="Calibri"/>
        <w:sz w:val="20"/>
        <w:szCs w:val="20"/>
      </w:rPr>
      <w:t>Queensland Aquaculture Workplace Health and Safety Initiative</w:t>
    </w:r>
    <w:r w:rsidRPr="00303A03">
      <w:rPr>
        <w:rFonts w:asciiTheme="minorHAnsi" w:hAnsiTheme="minorHAnsi" w:cs="Calibri"/>
        <w:sz w:val="20"/>
        <w:szCs w:val="20"/>
      </w:rPr>
      <w:tab/>
    </w:r>
    <w:r w:rsidR="002014B8" w:rsidRPr="00303A03">
      <w:rPr>
        <w:rFonts w:asciiTheme="minorHAnsi" w:hAnsiTheme="minorHAnsi" w:cs="Calibri"/>
        <w:sz w:val="20"/>
        <w:szCs w:val="20"/>
      </w:rPr>
      <w:fldChar w:fldCharType="begin"/>
    </w:r>
    <w:r w:rsidRPr="00303A03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="002014B8" w:rsidRPr="00303A03">
      <w:rPr>
        <w:rFonts w:asciiTheme="minorHAnsi" w:hAnsiTheme="minorHAnsi" w:cs="Calibri"/>
        <w:sz w:val="20"/>
        <w:szCs w:val="20"/>
      </w:rPr>
      <w:fldChar w:fldCharType="separate"/>
    </w:r>
    <w:r w:rsidR="00A3193E">
      <w:rPr>
        <w:rFonts w:asciiTheme="minorHAnsi" w:hAnsiTheme="minorHAnsi" w:cs="Calibri"/>
        <w:noProof/>
        <w:sz w:val="20"/>
        <w:szCs w:val="20"/>
      </w:rPr>
      <w:t>1</w:t>
    </w:r>
    <w:r w:rsidR="002014B8" w:rsidRPr="00303A03">
      <w:rPr>
        <w:rFonts w:asciiTheme="minorHAnsi" w:hAnsiTheme="minorHAnsi" w:cs="Calibri"/>
        <w:sz w:val="20"/>
        <w:szCs w:val="20"/>
      </w:rPr>
      <w:fldChar w:fldCharType="end"/>
    </w:r>
  </w:p>
  <w:p w:rsidR="00872491" w:rsidRPr="00DD4E95" w:rsidRDefault="00872491" w:rsidP="00DD4E95">
    <w:pPr>
      <w:pStyle w:val="Footer"/>
      <w:tabs>
        <w:tab w:val="clear" w:pos="8640"/>
        <w:tab w:val="right" w:pos="9072"/>
      </w:tabs>
      <w:rPr>
        <w:rFonts w:asciiTheme="minorHAnsi" w:hAnsiTheme="minorHAnsi" w:cs="Calibr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This document can be reproduced for its intended purpose</w:t>
    </w:r>
    <w:bookmarkStart w:id="0" w:name="_GoBack"/>
    <w:bookmarkEnd w:id="0"/>
    <w:r w:rsidRPr="00DD4E95">
      <w:rPr>
        <w:rFonts w:asciiTheme="minorHAnsi" w:hAnsiTheme="minorHAnsi" w:cs="Calibri"/>
        <w:sz w:val="18"/>
        <w:szCs w:val="18"/>
      </w:rPr>
      <w:tab/>
    </w:r>
    <w:r w:rsidRPr="00DD4E95">
      <w:rPr>
        <w:rFonts w:asciiTheme="minorHAnsi" w:hAnsiTheme="minorHAnsi" w:cs="Calibri"/>
        <w:sz w:val="18"/>
        <w:szCs w:val="18"/>
      </w:rPr>
      <w:tab/>
    </w:r>
    <w:r w:rsidR="008D3FD2">
      <w:rPr>
        <w:rFonts w:asciiTheme="minorHAnsi" w:hAnsiTheme="minorHAnsi"/>
        <w:b/>
        <w:noProof/>
        <w:sz w:val="18"/>
        <w:szCs w:val="18"/>
      </w:rPr>
      <w:drawing>
        <wp:inline distT="0" distB="0" distL="0" distR="0">
          <wp:extent cx="1466850" cy="4095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491" w:rsidRPr="00DD4E95" w:rsidRDefault="00872491" w:rsidP="00DD4E95">
    <w:pPr>
      <w:pStyle w:val="Footer"/>
      <w:rPr>
        <w:rFonts w:asciiTheme="minorHAnsi" w:hAnsiTheme="minorHAnsi"/>
        <w:sz w:val="18"/>
        <w:szCs w:val="18"/>
      </w:rPr>
    </w:pPr>
    <w:r w:rsidRPr="00DD4E95">
      <w:rPr>
        <w:rFonts w:asciiTheme="minorHAnsi" w:hAnsiTheme="minorHAnsi" w:cs="Calibri"/>
        <w:sz w:val="18"/>
        <w:szCs w:val="18"/>
      </w:rPr>
      <w:t>Version 1.2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30" w:rsidRDefault="00B82F30">
      <w:r>
        <w:separator/>
      </w:r>
    </w:p>
  </w:footnote>
  <w:footnote w:type="continuationSeparator" w:id="0">
    <w:p w:rsidR="00B82F30" w:rsidRDefault="00B8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23" w:rsidRDefault="00ED2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872491" w:rsidRPr="00B643AB" w:rsidTr="00A870B8">
      <w:tc>
        <w:tcPr>
          <w:tcW w:w="3420" w:type="dxa"/>
        </w:tcPr>
        <w:p w:rsidR="00872491" w:rsidRPr="00B643AB" w:rsidRDefault="00872491" w:rsidP="00BD08BE">
          <w:pPr>
            <w:pStyle w:val="Header"/>
            <w:jc w:val="right"/>
          </w:pPr>
        </w:p>
      </w:tc>
    </w:tr>
  </w:tbl>
  <w:p w:rsidR="00872491" w:rsidRPr="007F20B5" w:rsidRDefault="00872491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91" w:rsidRDefault="00872491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Pond and Aerator </w:t>
    </w:r>
    <w:r w:rsidRPr="00727026">
      <w:rPr>
        <w:rFonts w:asciiTheme="majorHAnsi" w:hAnsiTheme="majorHAnsi"/>
        <w:b/>
        <w:sz w:val="28"/>
        <w:szCs w:val="28"/>
      </w:rPr>
      <w:t>Checklist</w:t>
    </w:r>
  </w:p>
  <w:p w:rsidR="00872491" w:rsidRPr="00212394" w:rsidRDefault="00872491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872491" w:rsidRPr="00212394" w:rsidRDefault="00872491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872491" w:rsidRPr="00212394" w:rsidRDefault="00872491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F5895"/>
    <w:rsid w:val="00105A2D"/>
    <w:rsid w:val="00143115"/>
    <w:rsid w:val="00174E5B"/>
    <w:rsid w:val="00183B26"/>
    <w:rsid w:val="001928E4"/>
    <w:rsid w:val="001C0FAA"/>
    <w:rsid w:val="001E1F2D"/>
    <w:rsid w:val="002014B8"/>
    <w:rsid w:val="00212394"/>
    <w:rsid w:val="00213DF0"/>
    <w:rsid w:val="0022746C"/>
    <w:rsid w:val="00295BD9"/>
    <w:rsid w:val="002B5B93"/>
    <w:rsid w:val="002B7DC7"/>
    <w:rsid w:val="00303A03"/>
    <w:rsid w:val="00305644"/>
    <w:rsid w:val="00327EEC"/>
    <w:rsid w:val="003430BB"/>
    <w:rsid w:val="003477D8"/>
    <w:rsid w:val="00352D52"/>
    <w:rsid w:val="00382F2E"/>
    <w:rsid w:val="0038644B"/>
    <w:rsid w:val="003A4D54"/>
    <w:rsid w:val="003B4AAE"/>
    <w:rsid w:val="003B64DF"/>
    <w:rsid w:val="003C1C0A"/>
    <w:rsid w:val="003E5E03"/>
    <w:rsid w:val="003F7AF3"/>
    <w:rsid w:val="0042530D"/>
    <w:rsid w:val="00453F68"/>
    <w:rsid w:val="00482298"/>
    <w:rsid w:val="004B5854"/>
    <w:rsid w:val="004C6C63"/>
    <w:rsid w:val="004D02D5"/>
    <w:rsid w:val="004F67FF"/>
    <w:rsid w:val="00530969"/>
    <w:rsid w:val="005508E2"/>
    <w:rsid w:val="00555C64"/>
    <w:rsid w:val="005906F7"/>
    <w:rsid w:val="005A2E4B"/>
    <w:rsid w:val="005B576D"/>
    <w:rsid w:val="005C15BF"/>
    <w:rsid w:val="0064131E"/>
    <w:rsid w:val="006544B1"/>
    <w:rsid w:val="006602B4"/>
    <w:rsid w:val="006748CF"/>
    <w:rsid w:val="00677BE6"/>
    <w:rsid w:val="006840A2"/>
    <w:rsid w:val="00696F8F"/>
    <w:rsid w:val="006A21A3"/>
    <w:rsid w:val="006B1756"/>
    <w:rsid w:val="006B2CB0"/>
    <w:rsid w:val="006E035A"/>
    <w:rsid w:val="006E19CD"/>
    <w:rsid w:val="00714F6D"/>
    <w:rsid w:val="00727026"/>
    <w:rsid w:val="00732736"/>
    <w:rsid w:val="00735263"/>
    <w:rsid w:val="00754764"/>
    <w:rsid w:val="00756C66"/>
    <w:rsid w:val="00794C35"/>
    <w:rsid w:val="007A0A69"/>
    <w:rsid w:val="007A5FF7"/>
    <w:rsid w:val="007E564D"/>
    <w:rsid w:val="007F20B5"/>
    <w:rsid w:val="007F7B23"/>
    <w:rsid w:val="00806076"/>
    <w:rsid w:val="00843167"/>
    <w:rsid w:val="00850E25"/>
    <w:rsid w:val="00853884"/>
    <w:rsid w:val="00872491"/>
    <w:rsid w:val="0089793A"/>
    <w:rsid w:val="008A23F9"/>
    <w:rsid w:val="008B2C21"/>
    <w:rsid w:val="008D3FD2"/>
    <w:rsid w:val="008F5AE1"/>
    <w:rsid w:val="009115FC"/>
    <w:rsid w:val="00920599"/>
    <w:rsid w:val="0094797B"/>
    <w:rsid w:val="00971449"/>
    <w:rsid w:val="009846FB"/>
    <w:rsid w:val="009B0A4B"/>
    <w:rsid w:val="009B2602"/>
    <w:rsid w:val="00A3193E"/>
    <w:rsid w:val="00A40B79"/>
    <w:rsid w:val="00A52AE4"/>
    <w:rsid w:val="00A63738"/>
    <w:rsid w:val="00A83F73"/>
    <w:rsid w:val="00A85A8B"/>
    <w:rsid w:val="00A870B8"/>
    <w:rsid w:val="00A93B30"/>
    <w:rsid w:val="00AA1154"/>
    <w:rsid w:val="00AB3C98"/>
    <w:rsid w:val="00AE0A74"/>
    <w:rsid w:val="00AE4040"/>
    <w:rsid w:val="00AF2D0A"/>
    <w:rsid w:val="00AF60CE"/>
    <w:rsid w:val="00B03207"/>
    <w:rsid w:val="00B0559D"/>
    <w:rsid w:val="00B41E3A"/>
    <w:rsid w:val="00B468B3"/>
    <w:rsid w:val="00B47E81"/>
    <w:rsid w:val="00B65D8A"/>
    <w:rsid w:val="00B82F30"/>
    <w:rsid w:val="00BC5668"/>
    <w:rsid w:val="00BD08BE"/>
    <w:rsid w:val="00BF2F16"/>
    <w:rsid w:val="00C04064"/>
    <w:rsid w:val="00C26855"/>
    <w:rsid w:val="00C32445"/>
    <w:rsid w:val="00C41863"/>
    <w:rsid w:val="00C42693"/>
    <w:rsid w:val="00C63BBD"/>
    <w:rsid w:val="00C63BE5"/>
    <w:rsid w:val="00CC2229"/>
    <w:rsid w:val="00CC5080"/>
    <w:rsid w:val="00CC73E0"/>
    <w:rsid w:val="00CD411F"/>
    <w:rsid w:val="00CF66F4"/>
    <w:rsid w:val="00D1332D"/>
    <w:rsid w:val="00D36D1B"/>
    <w:rsid w:val="00D55B15"/>
    <w:rsid w:val="00D72557"/>
    <w:rsid w:val="00D7291F"/>
    <w:rsid w:val="00D9136D"/>
    <w:rsid w:val="00D94F8E"/>
    <w:rsid w:val="00DB5C82"/>
    <w:rsid w:val="00DC628C"/>
    <w:rsid w:val="00DD4E95"/>
    <w:rsid w:val="00DE120B"/>
    <w:rsid w:val="00E03463"/>
    <w:rsid w:val="00E63760"/>
    <w:rsid w:val="00E95C22"/>
    <w:rsid w:val="00EC0D44"/>
    <w:rsid w:val="00ED2123"/>
    <w:rsid w:val="00F12010"/>
    <w:rsid w:val="00F1519B"/>
    <w:rsid w:val="00F25532"/>
    <w:rsid w:val="00F747E0"/>
    <w:rsid w:val="00F90B5D"/>
    <w:rsid w:val="00FA2BDA"/>
    <w:rsid w:val="00FC05CA"/>
    <w:rsid w:val="00FC31A1"/>
    <w:rsid w:val="00FC62C5"/>
    <w:rsid w:val="00FD42E4"/>
    <w:rsid w:val="00FD4986"/>
    <w:rsid w:val="00FE7C74"/>
    <w:rsid w:val="00FF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85A8B"/>
    <w:rPr>
      <w:rFonts w:ascii="Arial" w:hAnsi="Arial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5A8B"/>
    <w:rPr>
      <w:rFonts w:ascii="Arial" w:hAnsi="Arial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DD4E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ALABS</cp:lastModifiedBy>
  <cp:revision>2</cp:revision>
  <dcterms:created xsi:type="dcterms:W3CDTF">2016-06-09T04:36:00Z</dcterms:created>
  <dcterms:modified xsi:type="dcterms:W3CDTF">2016-06-09T04:36:00Z</dcterms:modified>
</cp:coreProperties>
</file>