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E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p w:rsidR="00724F72" w:rsidRPr="00724F72" w:rsidRDefault="00724F72" w:rsidP="00724F7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noProof/>
          <w:sz w:val="22"/>
          <w:szCs w:val="22"/>
        </w:rPr>
      </w:pPr>
      <w:r w:rsidRPr="00724F72">
        <w:rPr>
          <w:rFonts w:asciiTheme="minorHAnsi" w:hAnsiTheme="minorHAnsi"/>
          <w:b/>
          <w:bCs/>
          <w:noProof/>
          <w:sz w:val="22"/>
          <w:szCs w:val="22"/>
        </w:rPr>
        <w:t>ALL ITEMS</w:t>
      </w:r>
      <w:r w:rsidR="00BA1799"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  <w:r w:rsidRPr="00724F72">
        <w:rPr>
          <w:rFonts w:asciiTheme="minorHAnsi" w:hAnsiTheme="minorHAnsi"/>
          <w:b/>
          <w:bCs/>
          <w:noProof/>
          <w:sz w:val="22"/>
          <w:szCs w:val="22"/>
        </w:rPr>
        <w:t>NEED</w:t>
      </w:r>
      <w:r w:rsidR="00BA1799">
        <w:rPr>
          <w:rFonts w:asciiTheme="minorHAnsi" w:hAnsiTheme="minorHAnsi"/>
          <w:b/>
          <w:bCs/>
          <w:noProof/>
          <w:sz w:val="22"/>
          <w:szCs w:val="22"/>
        </w:rPr>
        <w:t xml:space="preserve">ING </w:t>
      </w:r>
      <w:r w:rsidRPr="00724F72">
        <w:rPr>
          <w:rFonts w:asciiTheme="minorHAnsi" w:hAnsiTheme="minorHAnsi"/>
          <w:b/>
          <w:bCs/>
          <w:noProof/>
          <w:sz w:val="22"/>
          <w:szCs w:val="22"/>
        </w:rPr>
        <w:t>ATTENTION</w:t>
      </w:r>
      <w:r w:rsidR="00BA1799">
        <w:rPr>
          <w:rFonts w:asciiTheme="minorHAnsi" w:hAnsiTheme="minorHAnsi"/>
          <w:b/>
          <w:bCs/>
          <w:noProof/>
          <w:sz w:val="22"/>
          <w:szCs w:val="22"/>
        </w:rPr>
        <w:t xml:space="preserve"> MUST </w:t>
      </w:r>
      <w:r w:rsidRPr="00724F72">
        <w:rPr>
          <w:rFonts w:asciiTheme="minorHAnsi" w:hAnsiTheme="minorHAnsi"/>
          <w:b/>
          <w:bCs/>
          <w:noProof/>
          <w:sz w:val="22"/>
          <w:szCs w:val="22"/>
        </w:rPr>
        <w:t>BE ACTIONED AND RESOLVED</w:t>
      </w:r>
    </w:p>
    <w:p w:rsidR="005F2953" w:rsidRPr="002B089F" w:rsidRDefault="005F2953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51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1"/>
        <w:gridCol w:w="1561"/>
        <w:gridCol w:w="1560"/>
        <w:gridCol w:w="2269"/>
      </w:tblGrid>
      <w:tr w:rsidR="00BA1799" w:rsidTr="00EF27E7">
        <w:trPr>
          <w:cantSplit/>
          <w:trHeight w:val="454"/>
          <w:tblHeader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BA1799" w:rsidRDefault="00BA1799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BA1799" w:rsidRDefault="00BA1799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BA1799" w:rsidRDefault="00BA1799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Needs</w:t>
            </w:r>
          </w:p>
          <w:p w:rsidR="00BA1799" w:rsidRDefault="00BA1799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Attention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BA1799" w:rsidRDefault="00B2744F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Action/ </w:t>
            </w:r>
            <w:r w:rsidR="00BA1799"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</w:tr>
      <w:tr w:rsidR="007E3E4B" w:rsidRPr="007E3E4B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7E3E4B" w:rsidRPr="007E3E4B" w:rsidRDefault="007E3E4B" w:rsidP="007E3E4B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7E3E4B">
              <w:rPr>
                <w:rFonts w:asciiTheme="minorHAnsi" w:hAnsiTheme="minorHAnsi" w:cs="Arial"/>
                <w:b/>
              </w:rPr>
              <w:t>Motors and Pumps</w:t>
            </w:r>
          </w:p>
        </w:tc>
        <w:tc>
          <w:tcPr>
            <w:tcW w:w="1561" w:type="dxa"/>
            <w:vAlign w:val="center"/>
          </w:tcPr>
          <w:p w:rsidR="007E3E4B" w:rsidRPr="007E3E4B" w:rsidRDefault="007E3E4B" w:rsidP="007E3E4B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7E3E4B" w:rsidRPr="007E3E4B" w:rsidRDefault="007E3E4B" w:rsidP="007E3E4B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9" w:type="dxa"/>
          </w:tcPr>
          <w:p w:rsidR="007E3E4B" w:rsidRPr="007E3E4B" w:rsidRDefault="007E3E4B" w:rsidP="007E3E4B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3E4B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7E3E4B" w:rsidRPr="00727026" w:rsidRDefault="007E3E4B" w:rsidP="002D0E8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 original equipment m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anufacturers’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(OEM)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guards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in place and undamaged before irrigation motors and pumps are </w:t>
            </w:r>
            <w:r w:rsidR="002D0E8C">
              <w:rPr>
                <w:rFonts w:asciiTheme="minorHAnsi" w:hAnsiTheme="minorHAnsi" w:cs="Arial"/>
                <w:sz w:val="20"/>
                <w:szCs w:val="20"/>
              </w:rPr>
              <w:t>started</w:t>
            </w:r>
          </w:p>
        </w:tc>
        <w:tc>
          <w:tcPr>
            <w:tcW w:w="1561" w:type="dxa"/>
            <w:vAlign w:val="center"/>
          </w:tcPr>
          <w:p w:rsidR="007E3E4B" w:rsidRPr="00727026" w:rsidRDefault="007E3E4B" w:rsidP="007E3E4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E3E4B" w:rsidRPr="00727026" w:rsidRDefault="007E3E4B" w:rsidP="007E3E4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7E3E4B" w:rsidRPr="00727026" w:rsidRDefault="007E3E4B" w:rsidP="007E3E4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BA1799" w:rsidRPr="00727026" w:rsidRDefault="00E014CB" w:rsidP="00E014C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 m</w:t>
            </w:r>
            <w:r w:rsidR="00BA1799">
              <w:rPr>
                <w:rFonts w:asciiTheme="minorHAnsi" w:hAnsiTheme="minorHAnsi" w:cs="Arial"/>
                <w:sz w:val="20"/>
                <w:szCs w:val="20"/>
              </w:rPr>
              <w:t xml:space="preserve">oving and </w:t>
            </w:r>
            <w:r w:rsidR="00BA1799" w:rsidRPr="00727026">
              <w:rPr>
                <w:rFonts w:asciiTheme="minorHAnsi" w:hAnsiTheme="minorHAnsi" w:cs="Arial"/>
                <w:sz w:val="20"/>
                <w:szCs w:val="20"/>
              </w:rPr>
              <w:t xml:space="preserve">exposed </w:t>
            </w:r>
            <w:r w:rsidR="007E3E4B">
              <w:rPr>
                <w:rFonts w:asciiTheme="minorHAnsi" w:hAnsiTheme="minorHAnsi" w:cs="Arial"/>
                <w:sz w:val="20"/>
                <w:szCs w:val="20"/>
              </w:rPr>
              <w:t xml:space="preserve">drive </w:t>
            </w:r>
            <w:r w:rsidR="00BA1799" w:rsidRPr="00727026">
              <w:rPr>
                <w:rFonts w:asciiTheme="minorHAnsi" w:hAnsiTheme="minorHAnsi" w:cs="Arial"/>
                <w:sz w:val="20"/>
                <w:szCs w:val="20"/>
              </w:rPr>
              <w:t xml:space="preserve">belts, pulleys and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drive </w:t>
            </w:r>
            <w:r w:rsidR="00BA1799" w:rsidRPr="00727026">
              <w:rPr>
                <w:rFonts w:asciiTheme="minorHAnsi" w:hAnsiTheme="minorHAnsi" w:cs="Arial"/>
                <w:sz w:val="20"/>
                <w:szCs w:val="20"/>
              </w:rPr>
              <w:t xml:space="preserve">shafts </w:t>
            </w:r>
            <w:r w:rsidR="00BA1799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="00BA1799" w:rsidRPr="00727026">
              <w:rPr>
                <w:rFonts w:asciiTheme="minorHAnsi" w:hAnsiTheme="minorHAnsi" w:cs="Arial"/>
                <w:sz w:val="20"/>
                <w:szCs w:val="20"/>
              </w:rPr>
              <w:t>guarded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BA1799" w:rsidRPr="00727026" w:rsidRDefault="007E3E4B" w:rsidP="007E3E4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All steps, ladders, walkways and platforms are fitted with </w:t>
            </w:r>
            <w:r w:rsidR="00BA1799" w:rsidRPr="00727026">
              <w:rPr>
                <w:rFonts w:asciiTheme="minorHAnsi" w:hAnsiTheme="minorHAnsi" w:cs="Arial"/>
                <w:sz w:val="20"/>
                <w:szCs w:val="20"/>
              </w:rPr>
              <w:t xml:space="preserve">handrails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that </w:t>
            </w:r>
            <w:r w:rsidR="00BA1799">
              <w:rPr>
                <w:rFonts w:asciiTheme="minorHAnsi" w:hAnsiTheme="minorHAnsi" w:cs="Arial"/>
                <w:sz w:val="20"/>
                <w:szCs w:val="20"/>
              </w:rPr>
              <w:t>are undamaged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to prevent workers falling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BA1799" w:rsidRPr="00727026" w:rsidRDefault="00BA1799" w:rsidP="004D02D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haust systems </w:t>
            </w:r>
            <w:r>
              <w:rPr>
                <w:rFonts w:asciiTheme="minorHAnsi" w:hAnsiTheme="minorHAnsi" w:cs="Arial"/>
                <w:sz w:val="20"/>
                <w:szCs w:val="20"/>
              </w:rPr>
              <w:t>are undamaged and working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BA1799" w:rsidRPr="00727026" w:rsidRDefault="00BA1799" w:rsidP="004D02D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ydraulic hoses </w:t>
            </w:r>
            <w:r>
              <w:rPr>
                <w:rFonts w:asciiTheme="minorHAnsi" w:hAnsiTheme="minorHAnsi" w:cs="Arial"/>
                <w:sz w:val="20"/>
                <w:szCs w:val="20"/>
              </w:rPr>
              <w:t>and fittings are undamaged a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nd </w:t>
            </w:r>
            <w:r>
              <w:rPr>
                <w:rFonts w:asciiTheme="minorHAnsi" w:hAnsiTheme="minorHAnsi" w:cs="Arial"/>
                <w:sz w:val="20"/>
                <w:szCs w:val="20"/>
              </w:rPr>
              <w:t>do not leak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BA1799" w:rsidRPr="00727026" w:rsidRDefault="00BA1799" w:rsidP="007E3E4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Keys are removed or there is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Pr="004D02D5">
              <w:rPr>
                <w:rFonts w:asciiTheme="minorHAnsi" w:hAnsiTheme="minorHAnsi" w:cs="Arial"/>
                <w:i/>
                <w:sz w:val="20"/>
                <w:szCs w:val="20"/>
              </w:rPr>
              <w:t>lock-out system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prevent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E3E4B">
              <w:rPr>
                <w:rFonts w:asciiTheme="minorHAnsi" w:hAnsiTheme="minorHAnsi" w:cs="Arial"/>
                <w:sz w:val="20"/>
                <w:szCs w:val="20"/>
              </w:rPr>
              <w:t>pump motors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being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>started during maintenance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BA1799" w:rsidRPr="00727026" w:rsidRDefault="00EF1229" w:rsidP="00EF1229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Voids surrounding pumps do not pose trip hazards or risk of people slipping or falling through voids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F1229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EF1229" w:rsidRDefault="00EF1229" w:rsidP="00EF27E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Confined Spaces have been identified </w:t>
            </w:r>
            <w:r w:rsidR="00EF27E7">
              <w:rPr>
                <w:rFonts w:asciiTheme="minorHAnsi" w:hAnsiTheme="minorHAnsi"/>
                <w:sz w:val="20"/>
                <w:szCs w:val="20"/>
              </w:rPr>
              <w:t>and placarded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including </w:t>
            </w:r>
            <w:r w:rsidR="002D0E8C">
              <w:rPr>
                <w:rFonts w:asciiTheme="minorHAnsi" w:hAnsiTheme="minorHAnsi"/>
                <w:sz w:val="20"/>
                <w:szCs w:val="20"/>
              </w:rPr>
              <w:t xml:space="preserve">installing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fall prevention and retrieval systems </w:t>
            </w:r>
            <w:r w:rsidR="00EF27E7"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use by workers </w:t>
            </w:r>
            <w:r w:rsidR="007E3E4B">
              <w:rPr>
                <w:rFonts w:asciiTheme="minorHAnsi" w:hAnsiTheme="minorHAnsi"/>
                <w:sz w:val="20"/>
                <w:szCs w:val="20"/>
              </w:rPr>
              <w:t>when working in confined spaces to service pumps</w:t>
            </w:r>
          </w:p>
        </w:tc>
        <w:tc>
          <w:tcPr>
            <w:tcW w:w="1561" w:type="dxa"/>
            <w:vAlign w:val="center"/>
          </w:tcPr>
          <w:p w:rsidR="00EF1229" w:rsidRPr="00727026" w:rsidRDefault="00EF122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1229" w:rsidRPr="00727026" w:rsidRDefault="00EF122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EF1229" w:rsidRPr="00727026" w:rsidRDefault="00EF122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F23C4D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BA1799" w:rsidRPr="00F23C4D" w:rsidRDefault="007E3E4B" w:rsidP="00843167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Distribution Tanks</w:t>
            </w:r>
          </w:p>
        </w:tc>
        <w:tc>
          <w:tcPr>
            <w:tcW w:w="1561" w:type="dxa"/>
            <w:vAlign w:val="center"/>
          </w:tcPr>
          <w:p w:rsidR="00BA1799" w:rsidRPr="00F23C4D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BA1799" w:rsidRPr="00F23C4D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9" w:type="dxa"/>
          </w:tcPr>
          <w:p w:rsidR="00BA1799" w:rsidRPr="00F23C4D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A1799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BA1799" w:rsidRDefault="00575BDA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75BDA">
              <w:rPr>
                <w:rFonts w:asciiTheme="minorHAnsi" w:hAnsiTheme="minorHAnsi"/>
                <w:sz w:val="20"/>
                <w:szCs w:val="20"/>
              </w:rPr>
              <w:t>All steps, ladders, walkways and platforms are fitted with handrails that are undamaged to prevent workers falling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402BA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0402BA" w:rsidRPr="00575BDA" w:rsidRDefault="000402BA" w:rsidP="000402B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Distribution tanks that have been identified as Confined Spaces are placarded and have fall prevention/ retrieval harness attachment points </w:t>
            </w:r>
          </w:p>
        </w:tc>
        <w:tc>
          <w:tcPr>
            <w:tcW w:w="1561" w:type="dxa"/>
            <w:vAlign w:val="center"/>
          </w:tcPr>
          <w:p w:rsidR="000402BA" w:rsidRPr="00727026" w:rsidRDefault="000402BA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02BA" w:rsidRPr="00727026" w:rsidRDefault="000402BA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0402BA" w:rsidRPr="00727026" w:rsidRDefault="000402BA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0402BA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BA1799" w:rsidRPr="000402BA" w:rsidRDefault="00A26F7B" w:rsidP="00843167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Fuel</w:t>
            </w:r>
            <w:r w:rsidR="000402BA" w:rsidRPr="000402BA">
              <w:rPr>
                <w:rFonts w:asciiTheme="minorHAnsi" w:hAnsiTheme="minorHAnsi"/>
                <w:b/>
              </w:rPr>
              <w:t xml:space="preserve"> Tanks</w:t>
            </w:r>
          </w:p>
        </w:tc>
        <w:tc>
          <w:tcPr>
            <w:tcW w:w="1561" w:type="dxa"/>
            <w:vAlign w:val="center"/>
          </w:tcPr>
          <w:p w:rsidR="00BA1799" w:rsidRPr="000402BA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BA1799" w:rsidRPr="000402BA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9" w:type="dxa"/>
          </w:tcPr>
          <w:p w:rsidR="00BA1799" w:rsidRPr="000402BA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A1799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BA1799" w:rsidRDefault="000402BA" w:rsidP="00EF27E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0402BA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fuel tank access </w:t>
            </w:r>
            <w:r w:rsidRPr="000402BA">
              <w:rPr>
                <w:rFonts w:asciiTheme="minorHAnsi" w:hAnsiTheme="minorHAnsi"/>
                <w:sz w:val="20"/>
                <w:szCs w:val="20"/>
              </w:rPr>
              <w:t xml:space="preserve">steps, ladders, walkways and platforms are </w:t>
            </w:r>
            <w:r w:rsidR="00EF27E7">
              <w:rPr>
                <w:rFonts w:asciiTheme="minorHAnsi" w:hAnsiTheme="minorHAnsi"/>
                <w:sz w:val="20"/>
                <w:szCs w:val="20"/>
              </w:rPr>
              <w:t xml:space="preserve">undamaged and </w:t>
            </w:r>
            <w:r w:rsidRPr="000402BA">
              <w:rPr>
                <w:rFonts w:asciiTheme="minorHAnsi" w:hAnsiTheme="minorHAnsi"/>
                <w:sz w:val="20"/>
                <w:szCs w:val="20"/>
              </w:rPr>
              <w:t>fitted with handrails to prevent workers falling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BA1799" w:rsidRDefault="000402BA" w:rsidP="002D0E8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fuel tanks are properly placarded with </w:t>
            </w:r>
            <w:r w:rsidR="002D0E8C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ontents and Safe Fill Level (SFL)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C1AE6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8C1AE6" w:rsidRDefault="00A26F7B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 required, fuel tanks are bunded to contain spills</w:t>
            </w:r>
          </w:p>
        </w:tc>
        <w:tc>
          <w:tcPr>
            <w:tcW w:w="1561" w:type="dxa"/>
            <w:vAlign w:val="center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C1AE6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8C1AE6" w:rsidRDefault="00A26F7B" w:rsidP="00A26F7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Pump sites are fitted with an appropriate fire extinguisher</w:t>
            </w:r>
          </w:p>
        </w:tc>
        <w:tc>
          <w:tcPr>
            <w:tcW w:w="1561" w:type="dxa"/>
            <w:vAlign w:val="center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EF27E7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BA1799" w:rsidRPr="00EF27E7" w:rsidRDefault="00EF27E7" w:rsidP="00843167">
            <w:pPr>
              <w:spacing w:before="120" w:after="120"/>
              <w:rPr>
                <w:rFonts w:asciiTheme="minorHAnsi" w:hAnsiTheme="minorHAnsi"/>
                <w:b/>
              </w:rPr>
            </w:pPr>
            <w:r w:rsidRPr="00EF27E7">
              <w:rPr>
                <w:rFonts w:asciiTheme="minorHAnsi" w:hAnsiTheme="minorHAnsi"/>
                <w:b/>
              </w:rPr>
              <w:lastRenderedPageBreak/>
              <w:t>Trash Racks</w:t>
            </w:r>
          </w:p>
        </w:tc>
        <w:tc>
          <w:tcPr>
            <w:tcW w:w="1561" w:type="dxa"/>
            <w:vAlign w:val="center"/>
          </w:tcPr>
          <w:p w:rsidR="00BA1799" w:rsidRPr="00EF27E7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BA1799" w:rsidRPr="00EF27E7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9" w:type="dxa"/>
          </w:tcPr>
          <w:p w:rsidR="00BA1799" w:rsidRPr="00EF27E7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F27E7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EF27E7" w:rsidRDefault="00EF27E7" w:rsidP="00EF27E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F27E7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/>
                <w:sz w:val="20"/>
                <w:szCs w:val="20"/>
              </w:rPr>
              <w:t>trash rack</w:t>
            </w:r>
            <w:r w:rsidRPr="00EF27E7">
              <w:rPr>
                <w:rFonts w:asciiTheme="minorHAnsi" w:hAnsiTheme="minorHAnsi"/>
                <w:sz w:val="20"/>
                <w:szCs w:val="20"/>
              </w:rPr>
              <w:t xml:space="preserve"> access steps, ladders, walkways and platforms are undamaged and fitted with handrails to prevent workers falling</w:t>
            </w:r>
          </w:p>
        </w:tc>
        <w:tc>
          <w:tcPr>
            <w:tcW w:w="1561" w:type="dxa"/>
            <w:vAlign w:val="center"/>
          </w:tcPr>
          <w:p w:rsidR="00EF27E7" w:rsidRPr="00727026" w:rsidRDefault="00EF27E7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27E7" w:rsidRPr="00727026" w:rsidRDefault="00EF27E7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EF27E7" w:rsidRPr="00727026" w:rsidRDefault="00EF27E7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C1AE6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8C1AE6" w:rsidRPr="00EF27E7" w:rsidRDefault="008C1AE6" w:rsidP="008C1A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Trash rack machinery </w:t>
            </w:r>
            <w:r w:rsidR="002D0E8C">
              <w:rPr>
                <w:rFonts w:asciiTheme="minorHAnsi" w:hAnsiTheme="minorHAnsi"/>
                <w:sz w:val="20"/>
                <w:szCs w:val="20"/>
              </w:rPr>
              <w:t xml:space="preserve">chain </w:t>
            </w:r>
            <w:r>
              <w:rPr>
                <w:rFonts w:asciiTheme="minorHAnsi" w:hAnsiTheme="minorHAnsi"/>
                <w:sz w:val="20"/>
                <w:szCs w:val="20"/>
              </w:rPr>
              <w:t>drives are properly guarded to prevent entanglement</w:t>
            </w:r>
          </w:p>
        </w:tc>
        <w:tc>
          <w:tcPr>
            <w:tcW w:w="1561" w:type="dxa"/>
            <w:vAlign w:val="center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C1AE6" w:rsidRPr="008C1AE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8C1AE6" w:rsidRPr="008C1AE6" w:rsidRDefault="008C1AE6" w:rsidP="00EF27E7">
            <w:pPr>
              <w:spacing w:before="120" w:after="120"/>
              <w:rPr>
                <w:rFonts w:asciiTheme="minorHAnsi" w:hAnsiTheme="minorHAnsi"/>
                <w:b/>
              </w:rPr>
            </w:pPr>
            <w:r w:rsidRPr="008C1AE6">
              <w:rPr>
                <w:rFonts w:asciiTheme="minorHAnsi" w:hAnsiTheme="minorHAnsi"/>
                <w:b/>
              </w:rPr>
              <w:t>Additional Hazards</w:t>
            </w:r>
          </w:p>
        </w:tc>
        <w:tc>
          <w:tcPr>
            <w:tcW w:w="1561" w:type="dxa"/>
            <w:vAlign w:val="center"/>
          </w:tcPr>
          <w:p w:rsidR="008C1AE6" w:rsidRPr="008C1AE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8C1AE6" w:rsidRPr="008C1AE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9" w:type="dxa"/>
          </w:tcPr>
          <w:p w:rsidR="008C1AE6" w:rsidRPr="008C1AE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C1AE6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8C1AE6" w:rsidRPr="00EF27E7" w:rsidRDefault="008C1AE6" w:rsidP="00EF27E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C1AE6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8C1AE6" w:rsidRPr="00EF27E7" w:rsidRDefault="008C1AE6" w:rsidP="00EF27E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C1AE6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8C1AE6" w:rsidRPr="00EF27E7" w:rsidRDefault="008C1AE6" w:rsidP="00EF27E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C1AE6" w:rsidRPr="00727026" w:rsidTr="00EF27E7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121" w:type="dxa"/>
            <w:vAlign w:val="center"/>
          </w:tcPr>
          <w:p w:rsidR="008C1AE6" w:rsidRPr="00EF27E7" w:rsidRDefault="008C1AE6" w:rsidP="00EF27E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8C1AE6" w:rsidRPr="00727026" w:rsidRDefault="008C1AE6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BD08BE" w:rsidRDefault="00BD08BE" w:rsidP="00BA1799"/>
    <w:sectPr w:rsidR="00BD08BE" w:rsidSect="00BA1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F5" w:rsidRDefault="004F7CF5">
      <w:r>
        <w:separator/>
      </w:r>
    </w:p>
  </w:endnote>
  <w:endnote w:type="continuationSeparator" w:id="0">
    <w:p w:rsidR="004F7CF5" w:rsidRDefault="004F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8C" w:rsidRDefault="002D0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E7" w:rsidRDefault="00EF27E7" w:rsidP="008C1AE6">
    <w:pPr>
      <w:pStyle w:val="Footer"/>
      <w:pBdr>
        <w:top w:val="single" w:sz="4" w:space="1" w:color="auto"/>
      </w:pBdr>
      <w:tabs>
        <w:tab w:val="clear" w:pos="8640"/>
        <w:tab w:val="left" w:pos="9923"/>
        <w:tab w:val="right" w:pos="14400"/>
      </w:tabs>
      <w:rPr>
        <w:rFonts w:asciiTheme="minorHAnsi" w:hAnsiTheme="minorHAnsi" w:cs="Arial"/>
        <w:sz w:val="20"/>
        <w:szCs w:val="20"/>
      </w:rPr>
    </w:pPr>
    <w:r w:rsidRPr="005F2953">
      <w:rPr>
        <w:rFonts w:asciiTheme="minorHAnsi" w:hAnsiTheme="minorHAnsi" w:cs="Arial"/>
        <w:sz w:val="20"/>
        <w:szCs w:val="20"/>
      </w:rPr>
      <w:t>© Australian Centre for Agricultural Health and Safety</w:t>
    </w:r>
    <w:r w:rsidRPr="005F2953">
      <w:rPr>
        <w:rFonts w:asciiTheme="minorHAnsi" w:hAnsiTheme="minorHAnsi" w:cs="Arial"/>
        <w:sz w:val="20"/>
        <w:szCs w:val="20"/>
      </w:rPr>
      <w:tab/>
    </w:r>
    <w:r w:rsidR="00D0702D" w:rsidRPr="005F2953">
      <w:rPr>
        <w:rFonts w:asciiTheme="minorHAnsi" w:hAnsiTheme="minorHAnsi" w:cs="Arial"/>
        <w:sz w:val="20"/>
        <w:szCs w:val="20"/>
      </w:rPr>
      <w:fldChar w:fldCharType="begin"/>
    </w:r>
    <w:r w:rsidRPr="005F2953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D0702D" w:rsidRPr="005F2953">
      <w:rPr>
        <w:rFonts w:asciiTheme="minorHAnsi" w:hAnsiTheme="minorHAnsi" w:cs="Arial"/>
        <w:sz w:val="20"/>
        <w:szCs w:val="20"/>
      </w:rPr>
      <w:fldChar w:fldCharType="separate"/>
    </w:r>
    <w:r w:rsidR="0010069C">
      <w:rPr>
        <w:rFonts w:asciiTheme="minorHAnsi" w:hAnsiTheme="minorHAnsi" w:cs="Arial"/>
        <w:noProof/>
        <w:sz w:val="20"/>
        <w:szCs w:val="20"/>
      </w:rPr>
      <w:t>2</w:t>
    </w:r>
    <w:r w:rsidR="00D0702D" w:rsidRPr="005F2953">
      <w:rPr>
        <w:rFonts w:asciiTheme="minorHAnsi" w:hAnsiTheme="minorHAnsi" w:cs="Arial"/>
        <w:sz w:val="20"/>
        <w:szCs w:val="20"/>
      </w:rPr>
      <w:fldChar w:fldCharType="end"/>
    </w:r>
  </w:p>
  <w:p w:rsidR="008C1AE6" w:rsidRPr="008B67F8" w:rsidRDefault="002D0E8C" w:rsidP="008B67F8">
    <w:pPr>
      <w:pStyle w:val="Footer"/>
      <w:pBdr>
        <w:top w:val="single" w:sz="4" w:space="1" w:color="auto"/>
      </w:pBdr>
      <w:tabs>
        <w:tab w:val="clear" w:pos="8640"/>
        <w:tab w:val="left" w:pos="8789"/>
        <w:tab w:val="right" w:pos="14400"/>
      </w:tabs>
      <w:rPr>
        <w:szCs w:val="20"/>
      </w:rPr>
    </w:pPr>
    <w:r>
      <w:rPr>
        <w:rFonts w:asciiTheme="minorHAnsi" w:hAnsiTheme="minorHAnsi" w:cs="Arial"/>
        <w:sz w:val="20"/>
        <w:szCs w:val="20"/>
      </w:rPr>
      <w:t>12/05/15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E7" w:rsidRDefault="00EF27E7" w:rsidP="00B2744F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5F2953">
      <w:rPr>
        <w:rFonts w:asciiTheme="minorHAnsi" w:hAnsiTheme="minorHAnsi" w:cs="Arial"/>
        <w:sz w:val="20"/>
        <w:szCs w:val="20"/>
      </w:rPr>
      <w:t>© Australian Centre for Agricultural Health and Safety</w:t>
    </w:r>
    <w:r w:rsidRPr="005F2953">
      <w:rPr>
        <w:rFonts w:asciiTheme="minorHAnsi" w:hAnsiTheme="minorHAnsi" w:cs="Arial"/>
        <w:sz w:val="20"/>
        <w:szCs w:val="20"/>
      </w:rPr>
      <w:tab/>
    </w:r>
    <w:r w:rsidR="00D0702D" w:rsidRPr="005F2953">
      <w:rPr>
        <w:rFonts w:asciiTheme="minorHAnsi" w:hAnsiTheme="minorHAnsi" w:cs="Arial"/>
        <w:sz w:val="20"/>
        <w:szCs w:val="20"/>
      </w:rPr>
      <w:fldChar w:fldCharType="begin"/>
    </w:r>
    <w:r w:rsidRPr="005F2953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D0702D" w:rsidRPr="005F2953">
      <w:rPr>
        <w:rFonts w:asciiTheme="minorHAnsi" w:hAnsiTheme="minorHAnsi" w:cs="Arial"/>
        <w:sz w:val="20"/>
        <w:szCs w:val="20"/>
      </w:rPr>
      <w:fldChar w:fldCharType="separate"/>
    </w:r>
    <w:r w:rsidR="0010069C">
      <w:rPr>
        <w:rFonts w:asciiTheme="minorHAnsi" w:hAnsiTheme="minorHAnsi" w:cs="Arial"/>
        <w:noProof/>
        <w:sz w:val="20"/>
        <w:szCs w:val="20"/>
      </w:rPr>
      <w:t>1</w:t>
    </w:r>
    <w:r w:rsidR="00D0702D" w:rsidRPr="005F2953">
      <w:rPr>
        <w:rFonts w:asciiTheme="minorHAnsi" w:hAnsiTheme="minorHAnsi" w:cs="Arial"/>
        <w:sz w:val="20"/>
        <w:szCs w:val="20"/>
      </w:rPr>
      <w:fldChar w:fldCharType="end"/>
    </w:r>
  </w:p>
  <w:p w:rsidR="00EF27E7" w:rsidRDefault="0010069C" w:rsidP="00B2744F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10069C">
      <w:rPr>
        <w:rFonts w:asciiTheme="minorHAnsi" w:hAnsiTheme="minorHAnsi" w:cs="Arial"/>
        <w:sz w:val="20"/>
        <w:szCs w:val="20"/>
      </w:rPr>
      <w:t>12/05/15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F5" w:rsidRDefault="004F7CF5">
      <w:r>
        <w:separator/>
      </w:r>
    </w:p>
  </w:footnote>
  <w:footnote w:type="continuationSeparator" w:id="0">
    <w:p w:rsidR="004F7CF5" w:rsidRDefault="004F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8C" w:rsidRDefault="002D0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20" w:type="dxa"/>
      <w:tblInd w:w="108" w:type="dxa"/>
      <w:tblLook w:val="0000" w:firstRow="0" w:lastRow="0" w:firstColumn="0" w:lastColumn="0" w:noHBand="0" w:noVBand="0"/>
    </w:tblPr>
    <w:tblGrid>
      <w:gridCol w:w="3420"/>
    </w:tblGrid>
    <w:tr w:rsidR="00EF27E7" w:rsidRPr="00B643AB" w:rsidTr="00A870B8">
      <w:tc>
        <w:tcPr>
          <w:tcW w:w="3420" w:type="dxa"/>
        </w:tcPr>
        <w:p w:rsidR="00EF27E7" w:rsidRPr="00B643AB" w:rsidRDefault="00EF27E7" w:rsidP="00BD08BE">
          <w:pPr>
            <w:pStyle w:val="Header"/>
            <w:jc w:val="right"/>
          </w:pPr>
        </w:p>
      </w:tc>
    </w:tr>
  </w:tbl>
  <w:p w:rsidR="00EF27E7" w:rsidRPr="007F20B5" w:rsidRDefault="00EF27E7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E7" w:rsidRDefault="00EF27E7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>
      <w:rPr>
        <w:rFonts w:asciiTheme="majorHAnsi" w:hAnsiTheme="majorHAnsi"/>
        <w:b/>
        <w:sz w:val="28"/>
        <w:szCs w:val="28"/>
      </w:rPr>
      <w:t xml:space="preserve">Irrigation Pump Sites | </w:t>
    </w:r>
    <w:r w:rsidRPr="00727026">
      <w:rPr>
        <w:rFonts w:asciiTheme="majorHAnsi" w:hAnsiTheme="majorHAnsi"/>
        <w:b/>
        <w:sz w:val="28"/>
        <w:szCs w:val="28"/>
      </w:rPr>
      <w:t>Hazard Checklist</w:t>
    </w:r>
  </w:p>
  <w:p w:rsidR="00EF27E7" w:rsidRPr="00212394" w:rsidRDefault="00EF27E7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EF27E7" w:rsidRPr="00212394" w:rsidRDefault="00EF27E7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EF27E7" w:rsidRPr="00212394" w:rsidRDefault="00EF27E7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A69"/>
    <w:rsid w:val="00011C13"/>
    <w:rsid w:val="00014DE7"/>
    <w:rsid w:val="00017685"/>
    <w:rsid w:val="000207F3"/>
    <w:rsid w:val="000402BA"/>
    <w:rsid w:val="000F5895"/>
    <w:rsid w:val="0010069C"/>
    <w:rsid w:val="00105A2D"/>
    <w:rsid w:val="00144695"/>
    <w:rsid w:val="001960B8"/>
    <w:rsid w:val="00212394"/>
    <w:rsid w:val="0022746C"/>
    <w:rsid w:val="002D0E8C"/>
    <w:rsid w:val="00312675"/>
    <w:rsid w:val="003430BB"/>
    <w:rsid w:val="0038644B"/>
    <w:rsid w:val="003A071D"/>
    <w:rsid w:val="003A4D54"/>
    <w:rsid w:val="003B4AAE"/>
    <w:rsid w:val="003B64DF"/>
    <w:rsid w:val="003C591F"/>
    <w:rsid w:val="003E5258"/>
    <w:rsid w:val="00443778"/>
    <w:rsid w:val="00453F68"/>
    <w:rsid w:val="00463E8C"/>
    <w:rsid w:val="004C6C63"/>
    <w:rsid w:val="004D02D5"/>
    <w:rsid w:val="004F67FF"/>
    <w:rsid w:val="004F7CF5"/>
    <w:rsid w:val="005021E3"/>
    <w:rsid w:val="00530969"/>
    <w:rsid w:val="00575BDA"/>
    <w:rsid w:val="005906F7"/>
    <w:rsid w:val="005A2E4B"/>
    <w:rsid w:val="005A39AD"/>
    <w:rsid w:val="005B576D"/>
    <w:rsid w:val="005F2953"/>
    <w:rsid w:val="0064131E"/>
    <w:rsid w:val="006748CF"/>
    <w:rsid w:val="00696F8F"/>
    <w:rsid w:val="006A21A3"/>
    <w:rsid w:val="006B1756"/>
    <w:rsid w:val="006B66FF"/>
    <w:rsid w:val="006E035A"/>
    <w:rsid w:val="006E19CD"/>
    <w:rsid w:val="00714F6D"/>
    <w:rsid w:val="00724F72"/>
    <w:rsid w:val="00727026"/>
    <w:rsid w:val="00732736"/>
    <w:rsid w:val="00757971"/>
    <w:rsid w:val="007A0A69"/>
    <w:rsid w:val="007E3E4B"/>
    <w:rsid w:val="007F20B5"/>
    <w:rsid w:val="007F7B23"/>
    <w:rsid w:val="008145BE"/>
    <w:rsid w:val="00843167"/>
    <w:rsid w:val="00850E25"/>
    <w:rsid w:val="0089793A"/>
    <w:rsid w:val="008B2C21"/>
    <w:rsid w:val="008B67F8"/>
    <w:rsid w:val="008C1AE6"/>
    <w:rsid w:val="0094797B"/>
    <w:rsid w:val="00970CA8"/>
    <w:rsid w:val="00971449"/>
    <w:rsid w:val="009846FB"/>
    <w:rsid w:val="009D68EC"/>
    <w:rsid w:val="009E4C4F"/>
    <w:rsid w:val="00A26F7B"/>
    <w:rsid w:val="00A40B79"/>
    <w:rsid w:val="00A52AE4"/>
    <w:rsid w:val="00A870B8"/>
    <w:rsid w:val="00A93B30"/>
    <w:rsid w:val="00AF60CE"/>
    <w:rsid w:val="00B258A4"/>
    <w:rsid w:val="00B2744F"/>
    <w:rsid w:val="00B41E3A"/>
    <w:rsid w:val="00B468B3"/>
    <w:rsid w:val="00B47E81"/>
    <w:rsid w:val="00B65D8A"/>
    <w:rsid w:val="00BA03E5"/>
    <w:rsid w:val="00BA1799"/>
    <w:rsid w:val="00BC1455"/>
    <w:rsid w:val="00BD08BE"/>
    <w:rsid w:val="00BD7762"/>
    <w:rsid w:val="00BF13ED"/>
    <w:rsid w:val="00BF745B"/>
    <w:rsid w:val="00C04064"/>
    <w:rsid w:val="00C26855"/>
    <w:rsid w:val="00C63BBD"/>
    <w:rsid w:val="00C70895"/>
    <w:rsid w:val="00CC5080"/>
    <w:rsid w:val="00D0702D"/>
    <w:rsid w:val="00D9136D"/>
    <w:rsid w:val="00DB5C82"/>
    <w:rsid w:val="00DE120B"/>
    <w:rsid w:val="00E014CB"/>
    <w:rsid w:val="00E23EEB"/>
    <w:rsid w:val="00E63760"/>
    <w:rsid w:val="00E84E14"/>
    <w:rsid w:val="00E95C22"/>
    <w:rsid w:val="00EC0D44"/>
    <w:rsid w:val="00EF1229"/>
    <w:rsid w:val="00EF27E7"/>
    <w:rsid w:val="00F00613"/>
    <w:rsid w:val="00F12010"/>
    <w:rsid w:val="00F23C4D"/>
    <w:rsid w:val="00F34D58"/>
    <w:rsid w:val="00F664BA"/>
    <w:rsid w:val="00F747E0"/>
    <w:rsid w:val="00FA31BE"/>
    <w:rsid w:val="00FC62C5"/>
    <w:rsid w:val="00F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subject/>
  <dc:creator>jtemperley</dc:creator>
  <cp:keywords/>
  <dc:description/>
  <cp:lastModifiedBy>Rachel</cp:lastModifiedBy>
  <cp:revision>3</cp:revision>
  <dcterms:created xsi:type="dcterms:W3CDTF">2015-05-14T04:30:00Z</dcterms:created>
  <dcterms:modified xsi:type="dcterms:W3CDTF">2015-07-27T05:37:00Z</dcterms:modified>
</cp:coreProperties>
</file>